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1CCC" w14:textId="23E0EBBC" w:rsidR="00D6753F" w:rsidRPr="00591FE5" w:rsidRDefault="000A1267">
      <w:pPr>
        <w:rPr>
          <w:b/>
          <w:sz w:val="28"/>
          <w:szCs w:val="28"/>
        </w:rPr>
      </w:pPr>
      <w:r w:rsidRPr="00591FE5">
        <w:rPr>
          <w:b/>
          <w:sz w:val="28"/>
          <w:szCs w:val="28"/>
        </w:rPr>
        <w:t xml:space="preserve">Template </w:t>
      </w:r>
      <w:r w:rsidR="00EA1DB3" w:rsidRPr="00591FE5">
        <w:rPr>
          <w:b/>
          <w:sz w:val="28"/>
          <w:szCs w:val="28"/>
        </w:rPr>
        <w:t xml:space="preserve">paragraphs </w:t>
      </w:r>
      <w:r w:rsidRPr="00591FE5">
        <w:rPr>
          <w:b/>
          <w:sz w:val="28"/>
          <w:szCs w:val="28"/>
        </w:rPr>
        <w:t xml:space="preserve">for </w:t>
      </w:r>
      <w:r w:rsidR="00EA1DB3" w:rsidRPr="00591FE5">
        <w:rPr>
          <w:b/>
          <w:sz w:val="28"/>
          <w:szCs w:val="28"/>
        </w:rPr>
        <w:t xml:space="preserve">a </w:t>
      </w:r>
      <w:r w:rsidRPr="00591FE5">
        <w:rPr>
          <w:b/>
          <w:sz w:val="28"/>
          <w:szCs w:val="28"/>
        </w:rPr>
        <w:t>submission</w:t>
      </w:r>
      <w:r w:rsidR="00EA1DB3" w:rsidRPr="00591FE5">
        <w:rPr>
          <w:b/>
          <w:sz w:val="28"/>
          <w:szCs w:val="28"/>
        </w:rPr>
        <w:t xml:space="preserve"> </w:t>
      </w:r>
      <w:r w:rsidR="004D078B">
        <w:rPr>
          <w:b/>
          <w:sz w:val="28"/>
          <w:szCs w:val="28"/>
        </w:rPr>
        <w:t xml:space="preserve">on </w:t>
      </w:r>
      <w:r w:rsidR="00EA1DB3" w:rsidRPr="00591FE5">
        <w:rPr>
          <w:b/>
          <w:sz w:val="28"/>
          <w:szCs w:val="28"/>
        </w:rPr>
        <w:t xml:space="preserve">Auckland Rates Remission Policy </w:t>
      </w:r>
    </w:p>
    <w:p w14:paraId="743466B9" w14:textId="1955B2CF" w:rsidR="000A1267" w:rsidRDefault="000A1267"/>
    <w:p w14:paraId="07B95C62" w14:textId="74668E03" w:rsidR="000A1267" w:rsidRPr="00591FE5" w:rsidRDefault="000A1267">
      <w:pPr>
        <w:rPr>
          <w:b/>
          <w:i/>
        </w:rPr>
      </w:pPr>
      <w:r w:rsidRPr="00591FE5">
        <w:rPr>
          <w:b/>
          <w:i/>
        </w:rPr>
        <w:t>Please adopt material from this template</w:t>
      </w:r>
      <w:r w:rsidR="00160970">
        <w:rPr>
          <w:b/>
          <w:i/>
        </w:rPr>
        <w:t>,</w:t>
      </w:r>
      <w:r w:rsidRPr="00591FE5">
        <w:rPr>
          <w:b/>
          <w:i/>
        </w:rPr>
        <w:t xml:space="preserve"> but make the submission in your own word</w:t>
      </w:r>
      <w:r w:rsidR="00160970">
        <w:rPr>
          <w:b/>
          <w:i/>
        </w:rPr>
        <w:t>s,</w:t>
      </w:r>
      <w:r w:rsidRPr="00591FE5">
        <w:rPr>
          <w:b/>
          <w:i/>
        </w:rPr>
        <w:t xml:space="preserve"> as it will have more weight. </w:t>
      </w:r>
    </w:p>
    <w:p w14:paraId="0847AE78" w14:textId="77777777" w:rsidR="00327280" w:rsidRPr="00327280" w:rsidRDefault="00327280">
      <w:pPr>
        <w:rPr>
          <w:i/>
        </w:rPr>
      </w:pPr>
    </w:p>
    <w:p w14:paraId="5BC6A730" w14:textId="5660ECED" w:rsidR="00A66549" w:rsidRDefault="00D53C00">
      <w:r>
        <w:t xml:space="preserve">I have an open space covenant with Queen Elizabeth the Second National Trust </w:t>
      </w:r>
      <w:r w:rsidR="002346F8">
        <w:t>on my land.</w:t>
      </w:r>
      <w:r w:rsidR="00955CAC">
        <w:t xml:space="preserve"> </w:t>
      </w:r>
      <w:r w:rsidR="002346F8">
        <w:t xml:space="preserve">I have read the Proposal to amend Auckland Council’s Rates Remission and Postponement Policy </w:t>
      </w:r>
      <w:r>
        <w:t xml:space="preserve">and I </w:t>
      </w:r>
      <w:r w:rsidR="00C433B6">
        <w:t>strongly object to</w:t>
      </w:r>
      <w:r>
        <w:t xml:space="preserve"> the proposal.</w:t>
      </w:r>
      <w:r w:rsidR="00955CAC">
        <w:t xml:space="preserve"> </w:t>
      </w:r>
    </w:p>
    <w:p w14:paraId="15306F13" w14:textId="20D24FA9" w:rsidR="00021FC9" w:rsidRDefault="00D035CE">
      <w:r>
        <w:t>T</w:t>
      </w:r>
      <w:r w:rsidR="00021FC9">
        <w:t xml:space="preserve">he </w:t>
      </w:r>
      <w:r w:rsidR="00D010C5">
        <w:t>Auckland C</w:t>
      </w:r>
      <w:r w:rsidR="00021FC9">
        <w:t xml:space="preserve">ouncil </w:t>
      </w:r>
      <w:r>
        <w:t xml:space="preserve">needs </w:t>
      </w:r>
      <w:r w:rsidR="00021FC9">
        <w:t>to recognise the contribution of private land conservation to the region by deeming covenanted land non</w:t>
      </w:r>
      <w:r w:rsidR="00EA1DB3">
        <w:t>-</w:t>
      </w:r>
      <w:r w:rsidR="00021FC9">
        <w:t>rateable</w:t>
      </w:r>
      <w:r w:rsidR="00624836">
        <w:t>,</w:t>
      </w:r>
      <w:r w:rsidR="00021FC9">
        <w:t xml:space="preserve"> </w:t>
      </w:r>
      <w:r w:rsidR="005D0A07">
        <w:t>as provided for in</w:t>
      </w:r>
      <w:r w:rsidR="00021FC9">
        <w:t xml:space="preserve"> the Local Government </w:t>
      </w:r>
      <w:r w:rsidR="005D0A07">
        <w:t>(</w:t>
      </w:r>
      <w:r w:rsidR="00021FC9">
        <w:t>Rating</w:t>
      </w:r>
      <w:r w:rsidR="005D0A07">
        <w:t>)</w:t>
      </w:r>
      <w:r w:rsidR="00021FC9">
        <w:t xml:space="preserve"> Act 2002.</w:t>
      </w:r>
    </w:p>
    <w:p w14:paraId="40E5DE2F" w14:textId="10DFB2D7" w:rsidR="00A66549" w:rsidRDefault="00327280">
      <w:r>
        <w:t xml:space="preserve">Auckland </w:t>
      </w:r>
      <w:r w:rsidR="008C6E2E">
        <w:t>Council</w:t>
      </w:r>
      <w:r>
        <w:t xml:space="preserve"> should deem covenant</w:t>
      </w:r>
      <w:r w:rsidR="008C6E2E">
        <w:t>ed</w:t>
      </w:r>
      <w:r>
        <w:t xml:space="preserve"> land non</w:t>
      </w:r>
      <w:r w:rsidR="00EA1DB3">
        <w:t>-</w:t>
      </w:r>
      <w:r>
        <w:t>rateable because;</w:t>
      </w:r>
    </w:p>
    <w:p w14:paraId="055B26C2" w14:textId="39FC4244" w:rsidR="00327280" w:rsidRDefault="00A66549" w:rsidP="00327280">
      <w:pPr>
        <w:pStyle w:val="ListParagraph"/>
        <w:numPr>
          <w:ilvl w:val="0"/>
          <w:numId w:val="1"/>
        </w:numPr>
      </w:pPr>
      <w:r>
        <w:t xml:space="preserve">Covenantors make a valuable contribution </w:t>
      </w:r>
      <w:r w:rsidR="00021FC9">
        <w:t>to</w:t>
      </w:r>
      <w:r w:rsidR="00955CAC">
        <w:t xml:space="preserve"> land management in the Auckland</w:t>
      </w:r>
      <w:r w:rsidR="00021FC9">
        <w:t xml:space="preserve"> region</w:t>
      </w:r>
      <w:r w:rsidR="009F6E0E">
        <w:t xml:space="preserve"> </w:t>
      </w:r>
      <w:r>
        <w:t>that other landowners do not make.</w:t>
      </w:r>
      <w:r w:rsidR="00955CAC">
        <w:t xml:space="preserve"> </w:t>
      </w:r>
      <w:r>
        <w:t>I</w:t>
      </w:r>
      <w:r w:rsidR="00D53C00">
        <w:t xml:space="preserve"> would like the </w:t>
      </w:r>
      <w:r w:rsidR="00701F5E">
        <w:t>Auckland C</w:t>
      </w:r>
      <w:r>
        <w:t>ouncil</w:t>
      </w:r>
      <w:r w:rsidR="00D53C00">
        <w:t xml:space="preserve"> to recognise the contribution my covenanted land makes to the protection of indigenous biodiversity</w:t>
      </w:r>
      <w:r w:rsidR="00021FC9">
        <w:t xml:space="preserve">, </w:t>
      </w:r>
      <w:r>
        <w:t xml:space="preserve">the </w:t>
      </w:r>
      <w:r w:rsidR="00D53C00">
        <w:t>natural landscape</w:t>
      </w:r>
      <w:r w:rsidR="00565C75">
        <w:t>,</w:t>
      </w:r>
      <w:r w:rsidR="00021FC9">
        <w:t xml:space="preserve"> </w:t>
      </w:r>
      <w:r w:rsidR="00D53C00">
        <w:t>and many other unquantifiable community services.</w:t>
      </w:r>
      <w:r w:rsidR="00955CAC">
        <w:t xml:space="preserve"> </w:t>
      </w:r>
      <w:r w:rsidR="00413C27">
        <w:t>My covenant</w:t>
      </w:r>
      <w:r w:rsidR="009F6E0E">
        <w:t xml:space="preserve"> is protected for the benefit of </w:t>
      </w:r>
      <w:r w:rsidR="006F63A4">
        <w:t>all</w:t>
      </w:r>
      <w:r w:rsidR="00054E99">
        <w:t xml:space="preserve"> New Zealand,</w:t>
      </w:r>
      <w:r w:rsidR="009F6E0E">
        <w:t xml:space="preserve"> and can no longer be developed.</w:t>
      </w:r>
    </w:p>
    <w:p w14:paraId="0FD3DEA8" w14:textId="77777777" w:rsidR="00327280" w:rsidRDefault="00327280" w:rsidP="009F6E0E">
      <w:pPr>
        <w:pStyle w:val="ListParagraph"/>
      </w:pPr>
    </w:p>
    <w:p w14:paraId="4B5C24F5" w14:textId="48571D10" w:rsidR="000A1267" w:rsidRPr="00591FE5" w:rsidRDefault="00D035CE" w:rsidP="00591FE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My covenant is </w:t>
      </w:r>
      <w:r w:rsidR="00955CAC">
        <w:rPr>
          <w:highlight w:val="yellow"/>
        </w:rPr>
        <w:t>particularly</w:t>
      </w:r>
      <w:r>
        <w:rPr>
          <w:highlight w:val="yellow"/>
        </w:rPr>
        <w:t xml:space="preserve"> important because </w:t>
      </w:r>
      <w:r w:rsidR="006F63A4">
        <w:rPr>
          <w:highlight w:val="yellow"/>
        </w:rPr>
        <w:t>[</w:t>
      </w:r>
      <w:r>
        <w:rPr>
          <w:highlight w:val="yellow"/>
        </w:rPr>
        <w:t>……………………</w:t>
      </w:r>
      <w:r w:rsidR="006F63A4">
        <w:rPr>
          <w:highlight w:val="yellow"/>
        </w:rPr>
        <w:t>….].</w:t>
      </w:r>
      <w:r w:rsidR="00955CAC">
        <w:rPr>
          <w:highlight w:val="yellow"/>
        </w:rPr>
        <w:t xml:space="preserve"> </w:t>
      </w:r>
      <w:r w:rsidR="000A1267" w:rsidRPr="00591FE5">
        <w:rPr>
          <w:highlight w:val="yellow"/>
        </w:rPr>
        <w:t>I spent in the order of X</w:t>
      </w:r>
      <w:r w:rsidRPr="00591FE5">
        <w:rPr>
          <w:highlight w:val="yellow"/>
        </w:rPr>
        <w:t>XXX</w:t>
      </w:r>
      <w:r w:rsidR="000A1267" w:rsidRPr="00591FE5">
        <w:rPr>
          <w:highlight w:val="yellow"/>
        </w:rPr>
        <w:t xml:space="preserve"> dollars to establish this covenant</w:t>
      </w:r>
      <w:r w:rsidR="00565C75">
        <w:rPr>
          <w:highlight w:val="yellow"/>
        </w:rPr>
        <w:t>,</w:t>
      </w:r>
      <w:r w:rsidR="000A1267" w:rsidRPr="00591FE5">
        <w:rPr>
          <w:highlight w:val="yellow"/>
        </w:rPr>
        <w:t xml:space="preserve"> and every year I am undertaking </w:t>
      </w:r>
      <w:r w:rsidRPr="00591FE5">
        <w:rPr>
          <w:highlight w:val="yellow"/>
        </w:rPr>
        <w:t>YYYY activity to protect and enhance its biodiversity</w:t>
      </w:r>
      <w:r w:rsidR="00565C75">
        <w:rPr>
          <w:highlight w:val="yellow"/>
        </w:rPr>
        <w:t xml:space="preserve"> at XXXX cost</w:t>
      </w:r>
      <w:r>
        <w:rPr>
          <w:highlight w:val="yellow"/>
        </w:rPr>
        <w:t>.</w:t>
      </w:r>
      <w:r w:rsidR="00955CAC">
        <w:rPr>
          <w:highlight w:val="yellow"/>
        </w:rPr>
        <w:t xml:space="preserve"> </w:t>
      </w:r>
      <w:r w:rsidR="006F7CB1">
        <w:rPr>
          <w:highlight w:val="yellow"/>
        </w:rPr>
        <w:t xml:space="preserve">The </w:t>
      </w:r>
      <w:r>
        <w:rPr>
          <w:highlight w:val="yellow"/>
        </w:rPr>
        <w:t xml:space="preserve">investment </w:t>
      </w:r>
      <w:r w:rsidR="006F7CB1">
        <w:rPr>
          <w:highlight w:val="yellow"/>
        </w:rPr>
        <w:t xml:space="preserve">I am making </w:t>
      </w:r>
      <w:r>
        <w:rPr>
          <w:highlight w:val="yellow"/>
        </w:rPr>
        <w:t xml:space="preserve">in my covenant </w:t>
      </w:r>
      <w:r w:rsidR="006F63A4">
        <w:rPr>
          <w:highlight w:val="yellow"/>
        </w:rPr>
        <w:t>benefits</w:t>
      </w:r>
      <w:r>
        <w:rPr>
          <w:highlight w:val="yellow"/>
        </w:rPr>
        <w:t xml:space="preserve"> the whole community.</w:t>
      </w:r>
    </w:p>
    <w:p w14:paraId="0776814F" w14:textId="77777777" w:rsidR="002346F8" w:rsidRDefault="002346F8" w:rsidP="002346F8">
      <w:pPr>
        <w:pStyle w:val="ListParagraph"/>
      </w:pPr>
    </w:p>
    <w:p w14:paraId="7815E589" w14:textId="08ADF796" w:rsidR="005D0A07" w:rsidRDefault="00D035CE" w:rsidP="005D0A07">
      <w:pPr>
        <w:pStyle w:val="ListParagraph"/>
        <w:numPr>
          <w:ilvl w:val="0"/>
          <w:numId w:val="1"/>
        </w:numPr>
      </w:pPr>
      <w:r>
        <w:t>My story is not unique.</w:t>
      </w:r>
      <w:r w:rsidR="00955CAC">
        <w:t xml:space="preserve"> </w:t>
      </w:r>
      <w:r w:rsidR="005D0A07">
        <w:t xml:space="preserve">A 2017 study by </w:t>
      </w:r>
      <w:r w:rsidR="00673DDC">
        <w:t xml:space="preserve">the </w:t>
      </w:r>
      <w:r w:rsidR="005D0A07">
        <w:t xml:space="preserve">Waikato University Institute for Business research has found that on average QEII covenantors </w:t>
      </w:r>
      <w:r w:rsidR="0091641C">
        <w:t xml:space="preserve">spend </w:t>
      </w:r>
      <w:r w:rsidR="005D0A07">
        <w:t xml:space="preserve">$64,108 </w:t>
      </w:r>
      <w:r w:rsidR="0091641C">
        <w:t xml:space="preserve">to establish a covenant, </w:t>
      </w:r>
      <w:r w:rsidR="005D0A07">
        <w:t xml:space="preserve">and a further $5,964 annually </w:t>
      </w:r>
      <w:r w:rsidR="0091641C">
        <w:t>on maintenance and enhancement</w:t>
      </w:r>
      <w:r w:rsidR="005D0A07">
        <w:t>.</w:t>
      </w:r>
      <w:r w:rsidR="00955CAC">
        <w:t xml:space="preserve"> </w:t>
      </w:r>
      <w:r w:rsidR="005D0A07">
        <w:t xml:space="preserve">In </w:t>
      </w:r>
      <w:r w:rsidR="00A51B7C">
        <w:t>addition,</w:t>
      </w:r>
      <w:r w:rsidR="005D0A07">
        <w:t xml:space="preserve"> </w:t>
      </w:r>
      <w:r w:rsidR="009C7F2B">
        <w:t xml:space="preserve">this research found </w:t>
      </w:r>
      <w:r w:rsidR="00DA0498">
        <w:t>covenantors</w:t>
      </w:r>
      <w:r w:rsidR="005D0A07">
        <w:t xml:space="preserve"> have foregone</w:t>
      </w:r>
      <w:r>
        <w:t xml:space="preserve"> income </w:t>
      </w:r>
      <w:r w:rsidR="005D0A07">
        <w:t xml:space="preserve">in the order of $137,783 net present value </w:t>
      </w:r>
      <w:r>
        <w:t>per covenant</w:t>
      </w:r>
      <w:r w:rsidR="005D0A07">
        <w:t xml:space="preserve"> (calculated over a </w:t>
      </w:r>
      <w:r w:rsidR="00A51B7C">
        <w:t>30-year</w:t>
      </w:r>
      <w:r w:rsidR="005D0A07">
        <w:t xml:space="preserve"> period) by their decision to restrict future use and development of their land. </w:t>
      </w:r>
    </w:p>
    <w:p w14:paraId="6988CFD9" w14:textId="77777777" w:rsidR="009C7F2B" w:rsidRDefault="009C7F2B" w:rsidP="00591FE5">
      <w:pPr>
        <w:pStyle w:val="ListParagraph"/>
      </w:pPr>
    </w:p>
    <w:p w14:paraId="3D7E27DC" w14:textId="639B4CE9" w:rsidR="005D0A07" w:rsidRDefault="005D0A07" w:rsidP="00591FE5">
      <w:pPr>
        <w:pStyle w:val="ListParagraph"/>
        <w:numPr>
          <w:ilvl w:val="0"/>
          <w:numId w:val="1"/>
        </w:numPr>
      </w:pPr>
      <w:r>
        <w:t>In the case of Auckland’s 279 covenants this equates to:</w:t>
      </w:r>
      <w:r w:rsidR="00955CAC">
        <w:t xml:space="preserve"> </w:t>
      </w:r>
    </w:p>
    <w:p w14:paraId="2BCBEEAD" w14:textId="7CA8866E" w:rsidR="005D0A07" w:rsidRDefault="005D0A07" w:rsidP="005D0A0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one off landowner expenditure to establish </w:t>
      </w:r>
      <w:r w:rsidR="00110DB8">
        <w:rPr>
          <w:rFonts w:eastAsia="Times New Roman"/>
        </w:rPr>
        <w:t xml:space="preserve">279 </w:t>
      </w:r>
      <w:r>
        <w:rPr>
          <w:rFonts w:eastAsia="Times New Roman"/>
        </w:rPr>
        <w:t>covenants of $17.8 million</w:t>
      </w:r>
    </w:p>
    <w:p w14:paraId="49902ED3" w14:textId="77777777" w:rsidR="005D0A07" w:rsidRDefault="005D0A07" w:rsidP="005D0A0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annual covenant maintenance expenditure of $1.663 million</w:t>
      </w:r>
    </w:p>
    <w:p w14:paraId="3B613589" w14:textId="77777777" w:rsidR="005D0A07" w:rsidRDefault="005D0A07" w:rsidP="005D0A0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income foregone of $38.441 million.</w:t>
      </w:r>
    </w:p>
    <w:p w14:paraId="058D2C87" w14:textId="77777777" w:rsidR="005D0A07" w:rsidRDefault="005D0A07" w:rsidP="005D0A07"/>
    <w:p w14:paraId="1B4F9D4B" w14:textId="7804A576" w:rsidR="005D0A07" w:rsidRDefault="005D0A07" w:rsidP="005D0A07">
      <w:r>
        <w:t xml:space="preserve">This puts in </w:t>
      </w:r>
      <w:r w:rsidR="009C7F2B">
        <w:t xml:space="preserve">perspective </w:t>
      </w:r>
      <w:r>
        <w:t>the $</w:t>
      </w:r>
      <w:r w:rsidR="00DA0498">
        <w:t>59</w:t>
      </w:r>
      <w:r>
        <w:t xml:space="preserve">k annually currently offered in rates remission by the Auckland </w:t>
      </w:r>
      <w:r w:rsidR="00DC0C18">
        <w:t>C</w:t>
      </w:r>
      <w:r>
        <w:t>ouncil.</w:t>
      </w:r>
      <w:r w:rsidR="00955CAC">
        <w:t xml:space="preserve"> </w:t>
      </w:r>
      <w:r>
        <w:t xml:space="preserve">The current rates remission provided under legacy schemes averages out at </w:t>
      </w:r>
      <w:r w:rsidR="00DA0498">
        <w:t xml:space="preserve">$595 per annum for the 99 covenants that receive </w:t>
      </w:r>
      <w:r w:rsidR="00945211">
        <w:t xml:space="preserve">the </w:t>
      </w:r>
      <w:r w:rsidR="00DA0498">
        <w:t>remission</w:t>
      </w:r>
      <w:r w:rsidR="00DC0C18">
        <w:t>,</w:t>
      </w:r>
      <w:r w:rsidR="00EA1DB3">
        <w:t xml:space="preserve"> against an estimated </w:t>
      </w:r>
      <w:r w:rsidR="00DC0C18">
        <w:t xml:space="preserve">annual </w:t>
      </w:r>
      <w:r w:rsidR="00EA1DB3">
        <w:t xml:space="preserve">expenditure </w:t>
      </w:r>
      <w:r w:rsidR="00DC0C18" w:rsidRPr="00DC0C18">
        <w:t>of $1.663 million</w:t>
      </w:r>
      <w:r w:rsidR="00DC0C18" w:rsidRPr="00DC0C18" w:rsidDel="00DC0C18">
        <w:t xml:space="preserve"> </w:t>
      </w:r>
      <w:r w:rsidR="00EA1DB3">
        <w:t xml:space="preserve">by the 291 </w:t>
      </w:r>
      <w:r w:rsidR="00DC0C18">
        <w:t xml:space="preserve">covenantors in </w:t>
      </w:r>
      <w:r w:rsidR="00EA1DB3">
        <w:t xml:space="preserve">Auckland </w:t>
      </w:r>
      <w:r w:rsidR="00DA0498">
        <w:t>.</w:t>
      </w:r>
    </w:p>
    <w:p w14:paraId="54515547" w14:textId="0AD0DA52" w:rsidR="002346F8" w:rsidRDefault="002346F8" w:rsidP="002346F8">
      <w:pPr>
        <w:pStyle w:val="ListParagraph"/>
        <w:numPr>
          <w:ilvl w:val="0"/>
          <w:numId w:val="1"/>
        </w:numPr>
      </w:pPr>
      <w:r>
        <w:t xml:space="preserve">The least the </w:t>
      </w:r>
      <w:r w:rsidR="00DC0C18">
        <w:t>C</w:t>
      </w:r>
      <w:r>
        <w:t>ouncil could do is recognise this contribution and acknowledge that covenants are non</w:t>
      </w:r>
      <w:r w:rsidR="009C7F2B">
        <w:t>-</w:t>
      </w:r>
      <w:r>
        <w:t xml:space="preserve">rateable. </w:t>
      </w:r>
    </w:p>
    <w:p w14:paraId="74291753" w14:textId="6E640626" w:rsidR="00EA1DB3" w:rsidRDefault="00EA1DB3" w:rsidP="00591FE5">
      <w:pPr>
        <w:pStyle w:val="ListParagraph"/>
      </w:pPr>
    </w:p>
    <w:p w14:paraId="1144292F" w14:textId="77777777" w:rsidR="00B677E0" w:rsidRDefault="00EA1DB3" w:rsidP="00EA1DB3">
      <w:pPr>
        <w:pStyle w:val="ListParagraph"/>
        <w:numPr>
          <w:ilvl w:val="0"/>
          <w:numId w:val="1"/>
        </w:numPr>
      </w:pPr>
      <w:r>
        <w:lastRenderedPageBreak/>
        <w:t xml:space="preserve">Grants schemes will not encourage landowners to </w:t>
      </w:r>
      <w:r w:rsidR="00DC0C18">
        <w:t>establish new legal protection for</w:t>
      </w:r>
      <w:r>
        <w:t xml:space="preserve"> biodiversity</w:t>
      </w:r>
      <w:r w:rsidR="00DC0C18">
        <w:t>,</w:t>
      </w:r>
      <w:r>
        <w:t xml:space="preserve"> which is </w:t>
      </w:r>
      <w:r w:rsidR="00DC0C18">
        <w:t xml:space="preserve">a </w:t>
      </w:r>
      <w:r>
        <w:t xml:space="preserve">critical </w:t>
      </w:r>
      <w:r w:rsidR="00DC0C18">
        <w:t>means of</w:t>
      </w:r>
      <w:r>
        <w:t xml:space="preserve"> preventing habitat loss in the region.</w:t>
      </w:r>
      <w:r w:rsidR="00955CAC">
        <w:t xml:space="preserve"> </w:t>
      </w:r>
      <w:r>
        <w:t>Deeming land non-rateable gives a clear message to landowners of the significance and importance of legal protection.</w:t>
      </w:r>
      <w:r w:rsidR="00955CAC">
        <w:t xml:space="preserve"> </w:t>
      </w:r>
      <w:r>
        <w:t>It supports the efforts of the landowner.</w:t>
      </w:r>
      <w:r w:rsidR="00955CAC">
        <w:t xml:space="preserve"> </w:t>
      </w:r>
    </w:p>
    <w:p w14:paraId="7EEC99E1" w14:textId="77777777" w:rsidR="00B677E0" w:rsidRDefault="00B677E0" w:rsidP="00B677E0">
      <w:pPr>
        <w:pStyle w:val="ListParagraph"/>
      </w:pPr>
    </w:p>
    <w:p w14:paraId="467C0CE9" w14:textId="139D3698" w:rsidR="00EA1DB3" w:rsidRDefault="00EA1DB3" w:rsidP="00EA1DB3">
      <w:pPr>
        <w:pStyle w:val="ListParagraph"/>
        <w:numPr>
          <w:ilvl w:val="0"/>
          <w:numId w:val="1"/>
        </w:numPr>
      </w:pPr>
      <w:r>
        <w:t>We all need to be encouraged to protect our indigenous biodiversity.</w:t>
      </w:r>
      <w:r w:rsidR="00955CAC">
        <w:t xml:space="preserve"> </w:t>
      </w:r>
      <w:r>
        <w:t>It is not only the job of the Department of Conservation or councils</w:t>
      </w:r>
      <w:r w:rsidR="00A80608">
        <w:t xml:space="preserve">, </w:t>
      </w:r>
      <w:r>
        <w:t xml:space="preserve">because our indigenous biodiversity lives on private </w:t>
      </w:r>
      <w:r w:rsidR="00A80608">
        <w:t xml:space="preserve">land </w:t>
      </w:r>
      <w:r>
        <w:t>as well as public.</w:t>
      </w:r>
      <w:r w:rsidR="00955CAC">
        <w:t xml:space="preserve"> </w:t>
      </w:r>
      <w:r>
        <w:t>You need landowners willing to protect their land to do this.</w:t>
      </w:r>
      <w:r w:rsidR="00955CAC">
        <w:t xml:space="preserve"> </w:t>
      </w:r>
    </w:p>
    <w:p w14:paraId="709A8E86" w14:textId="77777777" w:rsidR="00021FC9" w:rsidRDefault="00021FC9" w:rsidP="00591FE5">
      <w:pPr>
        <w:pStyle w:val="ListParagraph"/>
      </w:pPr>
    </w:p>
    <w:p w14:paraId="36F12B75" w14:textId="51AB5CFA" w:rsidR="00DA0498" w:rsidRPr="00591FE5" w:rsidRDefault="00021FC9" w:rsidP="00161CD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91FE5">
        <w:t xml:space="preserve">The Local Government </w:t>
      </w:r>
      <w:r w:rsidR="00EA1DB3">
        <w:t>(</w:t>
      </w:r>
      <w:r w:rsidRPr="00591FE5">
        <w:t>Rating</w:t>
      </w:r>
      <w:r w:rsidR="00EA1DB3">
        <w:t>)</w:t>
      </w:r>
      <w:r w:rsidRPr="00591FE5">
        <w:t xml:space="preserve"> Act 2002</w:t>
      </w:r>
      <w:r w:rsidR="00DA0498" w:rsidRPr="00591FE5">
        <w:t xml:space="preserve"> </w:t>
      </w:r>
      <w:r w:rsidR="00161CD5" w:rsidRPr="00591FE5">
        <w:t xml:space="preserve">lists land </w:t>
      </w:r>
      <w:r w:rsidR="004D078B">
        <w:t xml:space="preserve">that </w:t>
      </w:r>
      <w:r w:rsidR="00A51B7C">
        <w:t xml:space="preserve">is </w:t>
      </w:r>
      <w:r w:rsidR="00A51B7C" w:rsidRPr="00591FE5">
        <w:t>fully</w:t>
      </w:r>
      <w:r w:rsidR="00DA0498" w:rsidRPr="00591FE5">
        <w:t xml:space="preserve"> </w:t>
      </w:r>
      <w:r w:rsidR="00A51B7C" w:rsidRPr="00591FE5">
        <w:t>non-rateable</w:t>
      </w:r>
      <w:r w:rsidR="00DA0498" w:rsidRPr="00591FE5">
        <w:t xml:space="preserve"> </w:t>
      </w:r>
      <w:r w:rsidR="00161CD5" w:rsidRPr="00591FE5">
        <w:t xml:space="preserve">and this </w:t>
      </w:r>
      <w:r w:rsidR="00DA0498" w:rsidRPr="00591FE5">
        <w:t xml:space="preserve">includes </w:t>
      </w:r>
      <w:r w:rsidR="00161CD5" w:rsidRPr="00591FE5">
        <w:t>“</w:t>
      </w:r>
      <w:r w:rsidR="00DA0498" w:rsidRPr="00591FE5">
        <w:t>land owned or used by, and for the purposes of</w:t>
      </w:r>
      <w:r w:rsidR="00B677E0">
        <w:t>…</w:t>
      </w:r>
      <w:r w:rsidR="00DA0498" w:rsidRPr="00591FE5">
        <w:t xml:space="preserve"> t</w:t>
      </w:r>
      <w:r w:rsidR="00DA0498" w:rsidRPr="00591FE5">
        <w:rPr>
          <w:rFonts w:eastAsia="Times New Roman"/>
        </w:rPr>
        <w:t>he Queen Elizabeth the Second National Trust</w:t>
      </w:r>
      <w:r w:rsidR="00B677E0">
        <w:rPr>
          <w:rFonts w:eastAsia="Times New Roman"/>
        </w:rPr>
        <w:t>”</w:t>
      </w:r>
      <w:r w:rsidR="00161CD5" w:rsidRPr="00591FE5">
        <w:rPr>
          <w:rFonts w:eastAsia="Times New Roman"/>
        </w:rPr>
        <w:t xml:space="preserve"> [Schedule 1- Part 1 – section 5 (b)</w:t>
      </w:r>
      <w:r w:rsidR="00EA1DB3">
        <w:rPr>
          <w:rFonts w:eastAsia="Times New Roman"/>
        </w:rPr>
        <w:t xml:space="preserve"> LGR</w:t>
      </w:r>
      <w:r w:rsidR="004D078B">
        <w:rPr>
          <w:rFonts w:eastAsia="Times New Roman"/>
        </w:rPr>
        <w:t xml:space="preserve"> </w:t>
      </w:r>
      <w:r w:rsidR="00EA1DB3">
        <w:rPr>
          <w:rFonts w:eastAsia="Times New Roman"/>
        </w:rPr>
        <w:t>A</w:t>
      </w:r>
      <w:r w:rsidR="004D078B">
        <w:rPr>
          <w:rFonts w:eastAsia="Times New Roman"/>
        </w:rPr>
        <w:t>ct</w:t>
      </w:r>
      <w:r w:rsidR="00EA1DB3">
        <w:rPr>
          <w:rFonts w:eastAsia="Times New Roman"/>
        </w:rPr>
        <w:t xml:space="preserve"> 2002</w:t>
      </w:r>
      <w:r w:rsidR="00161CD5" w:rsidRPr="00591FE5">
        <w:rPr>
          <w:rFonts w:eastAsia="Times New Roman"/>
        </w:rPr>
        <w:t>]</w:t>
      </w:r>
      <w:r w:rsidR="00A80608">
        <w:rPr>
          <w:rFonts w:eastAsia="Times New Roman"/>
        </w:rPr>
        <w:t>.</w:t>
      </w:r>
    </w:p>
    <w:p w14:paraId="04FAECCD" w14:textId="77777777" w:rsidR="00161CD5" w:rsidRPr="00161CD5" w:rsidRDefault="00161CD5" w:rsidP="00591FE5">
      <w:pPr>
        <w:pStyle w:val="ListParagraph"/>
        <w:rPr>
          <w:rFonts w:eastAsia="Times New Roman"/>
          <w:highlight w:val="yellow"/>
        </w:rPr>
      </w:pPr>
    </w:p>
    <w:p w14:paraId="4F4159B0" w14:textId="30A324A2" w:rsidR="002346F8" w:rsidRDefault="00161CD5" w:rsidP="002346F8">
      <w:pPr>
        <w:pStyle w:val="ListParagraph"/>
        <w:numPr>
          <w:ilvl w:val="0"/>
          <w:numId w:val="1"/>
        </w:numPr>
      </w:pPr>
      <w:r>
        <w:t xml:space="preserve">Parliament provided for this rates exemption for </w:t>
      </w:r>
      <w:r w:rsidR="001939F9">
        <w:t xml:space="preserve">QEII </w:t>
      </w:r>
      <w:r w:rsidR="00021FC9">
        <w:t xml:space="preserve">because there is a public benefit when land is </w:t>
      </w:r>
      <w:r w:rsidR="00A80608">
        <w:t>protected by</w:t>
      </w:r>
      <w:r w:rsidR="00021FC9">
        <w:t xml:space="preserve"> the </w:t>
      </w:r>
      <w:r w:rsidR="00A80608">
        <w:t xml:space="preserve">QEII </w:t>
      </w:r>
      <w:r w:rsidR="00021FC9">
        <w:t>National Trust.</w:t>
      </w:r>
      <w:r w:rsidR="00955CAC">
        <w:t xml:space="preserve"> </w:t>
      </w:r>
      <w:r w:rsidR="00021FC9">
        <w:t xml:space="preserve">Councils should not charge rates </w:t>
      </w:r>
      <w:r w:rsidR="008C6E2E">
        <w:t xml:space="preserve">on land protected </w:t>
      </w:r>
      <w:r w:rsidR="00A80608">
        <w:t xml:space="preserve">by QEII </w:t>
      </w:r>
      <w:r w:rsidR="008C6E2E">
        <w:t>National Trust</w:t>
      </w:r>
      <w:r w:rsidR="00A80608">
        <w:t>, as this is</w:t>
      </w:r>
      <w:r w:rsidR="00021FC9">
        <w:t xml:space="preserve"> contrary to the Local Government Rating Act 2002</w:t>
      </w:r>
      <w:r w:rsidR="00BF51A7">
        <w:t>.</w:t>
      </w:r>
    </w:p>
    <w:p w14:paraId="0755D2DA" w14:textId="77777777" w:rsidR="00CC08F1" w:rsidRDefault="00CC08F1" w:rsidP="00591FE5">
      <w:pPr>
        <w:pStyle w:val="ListParagraph"/>
      </w:pPr>
    </w:p>
    <w:p w14:paraId="78B62C0D" w14:textId="4170A8C1" w:rsidR="009C7F2B" w:rsidRDefault="00CC08F1" w:rsidP="009A6D8C">
      <w:pPr>
        <w:pStyle w:val="ListParagraph"/>
        <w:numPr>
          <w:ilvl w:val="0"/>
          <w:numId w:val="1"/>
        </w:numPr>
      </w:pPr>
      <w:r>
        <w:t>Auckland Council has specific responsibilities in relation to the management and maintenance of indigenous biodiversity</w:t>
      </w:r>
      <w:r w:rsidR="00C76A61">
        <w:t xml:space="preserve"> which are </w:t>
      </w:r>
      <w:r w:rsidR="001939F9">
        <w:t xml:space="preserve">supported </w:t>
      </w:r>
      <w:r w:rsidR="00C76A61">
        <w:t>when landowners enter into legal protection with QEII National Trust covenants.</w:t>
      </w:r>
      <w:r w:rsidR="00955CAC">
        <w:t xml:space="preserve"> </w:t>
      </w:r>
      <w:r w:rsidR="00C76A61">
        <w:t>Auckland Council’s</w:t>
      </w:r>
      <w:r w:rsidR="00327280">
        <w:t xml:space="preserve"> responsibilities </w:t>
      </w:r>
      <w:r w:rsidR="00E36A41">
        <w:t xml:space="preserve">are articulated in the Resource Management Act 1991 and, to a lesser extent (at least in respect of biodiversity/open space), the Local Government Act 2002. Under the RMA, biodiversity management with respect to regional councils and unitary authorities </w:t>
      </w:r>
      <w:r w:rsidR="004D078B">
        <w:t xml:space="preserve">such as Auckland </w:t>
      </w:r>
      <w:r w:rsidR="00E36A41">
        <w:t xml:space="preserve">is an outcome-based mandate. That is, the wording is directive that something should be </w:t>
      </w:r>
      <w:r w:rsidR="00E36A41" w:rsidRPr="003A0B35">
        <w:rPr>
          <w:i/>
        </w:rPr>
        <w:t>achieved</w:t>
      </w:r>
      <w:r w:rsidR="00E36A41">
        <w:t xml:space="preserve">. </w:t>
      </w:r>
    </w:p>
    <w:p w14:paraId="3EB8E6BF" w14:textId="77777777" w:rsidR="009C7F2B" w:rsidRDefault="009C7F2B" w:rsidP="00591FE5">
      <w:pPr>
        <w:pStyle w:val="ListParagraph"/>
      </w:pPr>
      <w:bookmarkStart w:id="0" w:name="_GoBack"/>
      <w:bookmarkEnd w:id="0"/>
    </w:p>
    <w:p w14:paraId="25054468" w14:textId="337EDCB9" w:rsidR="00E36A41" w:rsidRDefault="00E36A41" w:rsidP="00591FE5">
      <w:pPr>
        <w:pStyle w:val="ListParagraph"/>
        <w:numPr>
          <w:ilvl w:val="0"/>
          <w:numId w:val="1"/>
        </w:numPr>
      </w:pPr>
      <w:r>
        <w:t xml:space="preserve">Regional councils have the function of </w:t>
      </w:r>
      <w:r w:rsidRPr="00591FE5">
        <w:t>‘the establishment, implementation, and review of objectives, policies, and methods for maintaining indigenous biological diversity:’ (</w:t>
      </w:r>
      <w:r w:rsidR="00A80608">
        <w:t xml:space="preserve">RMA </w:t>
      </w:r>
      <w:r w:rsidRPr="00591FE5">
        <w:t>s30(1)(ga)).</w:t>
      </w:r>
      <w:r w:rsidR="00955CAC">
        <w:t xml:space="preserve"> </w:t>
      </w:r>
      <w:r>
        <w:t xml:space="preserve">The proposed </w:t>
      </w:r>
      <w:r w:rsidR="00A80608">
        <w:t>Auckland C</w:t>
      </w:r>
      <w:r>
        <w:t>ouncil policy would</w:t>
      </w:r>
      <w:r w:rsidR="00A80608">
        <w:t xml:space="preserve"> fail to encourage </w:t>
      </w:r>
      <w:r>
        <w:t>private investment to maintain and enhance biodiversity in Auckland via QEII Covenants</w:t>
      </w:r>
      <w:r w:rsidR="00A80608">
        <w:t>,</w:t>
      </w:r>
      <w:r>
        <w:t xml:space="preserve"> undermin</w:t>
      </w:r>
      <w:r w:rsidR="00A80608">
        <w:t xml:space="preserve">ing biodiversity in </w:t>
      </w:r>
      <w:r>
        <w:t>the Auckland region.</w:t>
      </w:r>
    </w:p>
    <w:p w14:paraId="561E1C0D" w14:textId="77777777" w:rsidR="00E36A41" w:rsidRDefault="00E36A41" w:rsidP="00E36A41"/>
    <w:p w14:paraId="27D1B14B" w14:textId="77777777" w:rsidR="00E36A41" w:rsidRDefault="00E36A41"/>
    <w:p w14:paraId="0689FF95" w14:textId="10997239" w:rsidR="006A084E" w:rsidRDefault="006A084E"/>
    <w:sectPr w:rsidR="006A0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B58C" w14:textId="77777777" w:rsidR="0068226A" w:rsidRDefault="0068226A" w:rsidP="00CC08F1">
      <w:pPr>
        <w:spacing w:after="0" w:line="240" w:lineRule="auto"/>
      </w:pPr>
      <w:r>
        <w:separator/>
      </w:r>
    </w:p>
  </w:endnote>
  <w:endnote w:type="continuationSeparator" w:id="0">
    <w:p w14:paraId="7B66156B" w14:textId="77777777" w:rsidR="0068226A" w:rsidRDefault="0068226A" w:rsidP="00CC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366B" w14:textId="77777777" w:rsidR="0068226A" w:rsidRDefault="0068226A" w:rsidP="00CC08F1">
      <w:pPr>
        <w:spacing w:after="0" w:line="240" w:lineRule="auto"/>
      </w:pPr>
      <w:r>
        <w:separator/>
      </w:r>
    </w:p>
  </w:footnote>
  <w:footnote w:type="continuationSeparator" w:id="0">
    <w:p w14:paraId="106F8876" w14:textId="77777777" w:rsidR="0068226A" w:rsidRDefault="0068226A" w:rsidP="00CC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7C2"/>
    <w:multiLevelType w:val="hybridMultilevel"/>
    <w:tmpl w:val="92B0D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D45"/>
    <w:multiLevelType w:val="hybridMultilevel"/>
    <w:tmpl w:val="A7A628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441F1"/>
    <w:multiLevelType w:val="hybridMultilevel"/>
    <w:tmpl w:val="09DC7C02"/>
    <w:lvl w:ilvl="0" w:tplc="16D06B3A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5C1D"/>
    <w:multiLevelType w:val="hybridMultilevel"/>
    <w:tmpl w:val="429E31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55029"/>
    <w:multiLevelType w:val="hybridMultilevel"/>
    <w:tmpl w:val="121AF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1C87"/>
    <w:multiLevelType w:val="hybridMultilevel"/>
    <w:tmpl w:val="3FC4A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E"/>
    <w:rsid w:val="00021FC9"/>
    <w:rsid w:val="00054E99"/>
    <w:rsid w:val="000A1267"/>
    <w:rsid w:val="000D318A"/>
    <w:rsid w:val="000F2FD4"/>
    <w:rsid w:val="00110DB8"/>
    <w:rsid w:val="00160970"/>
    <w:rsid w:val="00161CD5"/>
    <w:rsid w:val="001939F9"/>
    <w:rsid w:val="001B3CAC"/>
    <w:rsid w:val="002346F8"/>
    <w:rsid w:val="00244E40"/>
    <w:rsid w:val="0028064A"/>
    <w:rsid w:val="00327280"/>
    <w:rsid w:val="003A0B35"/>
    <w:rsid w:val="00413C27"/>
    <w:rsid w:val="0047311F"/>
    <w:rsid w:val="004D078B"/>
    <w:rsid w:val="0054180F"/>
    <w:rsid w:val="00565C75"/>
    <w:rsid w:val="00591FE5"/>
    <w:rsid w:val="005B0F21"/>
    <w:rsid w:val="005D0A07"/>
    <w:rsid w:val="00624836"/>
    <w:rsid w:val="00633F06"/>
    <w:rsid w:val="00635A9C"/>
    <w:rsid w:val="00673DDC"/>
    <w:rsid w:val="0068226A"/>
    <w:rsid w:val="006A084E"/>
    <w:rsid w:val="006F1AE8"/>
    <w:rsid w:val="006F63A4"/>
    <w:rsid w:val="006F7CB1"/>
    <w:rsid w:val="00701F5E"/>
    <w:rsid w:val="00710AEF"/>
    <w:rsid w:val="00720AC8"/>
    <w:rsid w:val="00727720"/>
    <w:rsid w:val="00737D2E"/>
    <w:rsid w:val="007924AA"/>
    <w:rsid w:val="00832323"/>
    <w:rsid w:val="008866E9"/>
    <w:rsid w:val="008C6E2E"/>
    <w:rsid w:val="008F4852"/>
    <w:rsid w:val="0091641C"/>
    <w:rsid w:val="00926700"/>
    <w:rsid w:val="00945211"/>
    <w:rsid w:val="00955CAC"/>
    <w:rsid w:val="00980AE5"/>
    <w:rsid w:val="009C7F2B"/>
    <w:rsid w:val="009F6E0E"/>
    <w:rsid w:val="00A51B7C"/>
    <w:rsid w:val="00A51F6A"/>
    <w:rsid w:val="00A66549"/>
    <w:rsid w:val="00A80608"/>
    <w:rsid w:val="00AE7D58"/>
    <w:rsid w:val="00B44DDE"/>
    <w:rsid w:val="00B5275C"/>
    <w:rsid w:val="00B677E0"/>
    <w:rsid w:val="00BB3EDD"/>
    <w:rsid w:val="00BC10F2"/>
    <w:rsid w:val="00BF51A7"/>
    <w:rsid w:val="00C433B6"/>
    <w:rsid w:val="00C63C5C"/>
    <w:rsid w:val="00C76A61"/>
    <w:rsid w:val="00CA5371"/>
    <w:rsid w:val="00CA5C2E"/>
    <w:rsid w:val="00CC08F1"/>
    <w:rsid w:val="00CE0C47"/>
    <w:rsid w:val="00D010C5"/>
    <w:rsid w:val="00D035CE"/>
    <w:rsid w:val="00D157F9"/>
    <w:rsid w:val="00D53C00"/>
    <w:rsid w:val="00D557F0"/>
    <w:rsid w:val="00D6753F"/>
    <w:rsid w:val="00DA0498"/>
    <w:rsid w:val="00DC0C18"/>
    <w:rsid w:val="00DD0337"/>
    <w:rsid w:val="00E36A41"/>
    <w:rsid w:val="00EA1DB3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957B"/>
  <w15:chartTrackingRefBased/>
  <w15:docId w15:val="{6F88C038-F566-40AA-9EA9-20AA561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9C2D-262E-4B3F-A9C1-B5C6F08C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Kirby - Legal Services Manager</dc:creator>
  <cp:keywords/>
  <dc:description/>
  <cp:lastModifiedBy>Malcolm Lucas - Legal Counsel</cp:lastModifiedBy>
  <cp:revision>29</cp:revision>
  <cp:lastPrinted>2018-03-28T02:33:00Z</cp:lastPrinted>
  <dcterms:created xsi:type="dcterms:W3CDTF">2018-04-12T01:21:00Z</dcterms:created>
  <dcterms:modified xsi:type="dcterms:W3CDTF">2018-04-12T01:56:00Z</dcterms:modified>
</cp:coreProperties>
</file>